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Ersatzteil</w:t>
      </w:r>
    </w:p>
    <w:p/>
    <w:p>
      <w:pPr/>
      <w:r>
        <w:rPr>
          <w:b w:val="1"/>
          <w:bCs w:val="1"/>
        </w:rPr>
        <w:t xml:space="preserve">Ersatz-Profil GL 80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Ersatzteil als Standleuchte aus Aluminium   Abmessungen (L x B x H): 512 x 107 x 20 mm;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078768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Ersatz-Profil GL 80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2026-06-01T01:19:08+02:00</dcterms:created>
  <dcterms:modified xsi:type="dcterms:W3CDTF">2026-06-01T01:19:08+02:00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